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BC" w:rsidRPr="004619BC" w:rsidRDefault="004619BC" w:rsidP="004619BC">
      <w:pPr>
        <w:ind w:left="-709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619BC">
        <w:rPr>
          <w:rFonts w:ascii="Times New Roman" w:hAnsi="Times New Roman" w:cs="Times New Roman"/>
          <w:b/>
          <w:sz w:val="24"/>
        </w:rPr>
        <w:t>Ek-3</w:t>
      </w:r>
    </w:p>
    <w:p w:rsidR="004619BC" w:rsidRPr="004619BC" w:rsidRDefault="004619BC" w:rsidP="004619BC">
      <w:pPr>
        <w:ind w:left="-709"/>
        <w:rPr>
          <w:rFonts w:ascii="Times New Roman" w:hAnsi="Times New Roman" w:cs="Times New Roman"/>
          <w:b/>
          <w:sz w:val="24"/>
        </w:rPr>
      </w:pPr>
      <w:r w:rsidRPr="004619BC">
        <w:rPr>
          <w:rFonts w:ascii="Times New Roman" w:hAnsi="Times New Roman" w:cs="Times New Roman"/>
          <w:b/>
          <w:sz w:val="24"/>
        </w:rPr>
        <w:t>BİRİM DONANIM VE PERSONEL STANDARTLARI</w:t>
      </w:r>
    </w:p>
    <w:tbl>
      <w:tblPr>
        <w:tblStyle w:val="KlavuzTablo1Ak1"/>
        <w:tblpPr w:leftFromText="141" w:rightFromText="141" w:vertAnchor="page" w:horzAnchor="margin" w:tblpX="-866" w:tblpY="153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E52DF" w:rsidRPr="00306908" w:rsidTr="00640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noWrap/>
          </w:tcPr>
          <w:p w:rsidR="007E52DF" w:rsidRPr="00306908" w:rsidRDefault="007E52DF" w:rsidP="004619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AKCİĞER NAK</w:t>
            </w:r>
            <w:r w:rsidR="0033055C" w:rsidRPr="0030690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Lİ MERKEZİNDE BULUNMASI GEREKEN</w:t>
            </w:r>
            <w:r w:rsidR="0030690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0690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ASGAR</w:t>
            </w:r>
            <w:r w:rsidR="007522F0" w:rsidRPr="0030690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 BİRİM, DONANIM ve PERSONELLER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MERKEZİN BULUNDUĞU HASTANEDE OLMASI GEREKEN PERSONEL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F82CF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Sorumlu uzman (Göğüs C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errahi uzmanı olmalı 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S</w:t>
            </w:r>
            <w:r w:rsidR="00F82CFA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orumlu uzman yardımcısı (Göğüs C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errahi uzmanı olmalı)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Ekipte yer</w:t>
            </w:r>
            <w:r w:rsidR="00F82CFA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alacak diğer cerrahlar (Göğüs C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errahi uzmanı olmalı) </w:t>
            </w:r>
          </w:p>
        </w:tc>
      </w:tr>
      <w:tr w:rsidR="007E52DF" w:rsidRPr="00306908" w:rsidTr="00640624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F82CF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Göğüs H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astalıkları uzmanı ( en az 2 yıl invazif ve noninvazif göğüs hastalıkları alanında deneyimli ve nakil konusunda aktif bir merkezde en az 6 ay çalışmış olmalı) </w:t>
            </w:r>
          </w:p>
        </w:tc>
      </w:tr>
      <w:tr w:rsidR="005133DC" w:rsidRPr="00306908" w:rsidTr="00640624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5133DC" w:rsidRPr="00306908" w:rsidRDefault="004619BC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Çocuklara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="005133DC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nakil yapan merkezler </w:t>
            </w:r>
            <w:r w:rsidR="009961FB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için 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Çocuk </w:t>
            </w:r>
            <w:r w:rsidR="009961FB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Göğüs H</w:t>
            </w:r>
            <w:r w:rsidR="005133DC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astalıkları uzmanı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Göğüs cerrahisi ve/veya kalp</w:t>
            </w:r>
            <w:r w:rsidR="009961FB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cerrahisi konusunda deneyimli </w:t>
            </w:r>
            <w:r w:rsidR="00280D3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Anesteziyoloji ve Reanimasyon uzmanı 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(nakil konusunda aktif bir merkezde en az 6 ay çalışmış olmalı)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Enfeksiyon Hastalıkları ve Klinik M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ikrobiyoloji uzmanı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Kardiyoloji uzmanı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Biyokimya uzmanı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Radyoloji uzmanı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Perfüzyonist (Aktif kalp cerrahisi yapılmıyorsa hizmet satın alınabilir)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Yeterli sayıda hemşire (En az 5)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0D6CD2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0"/>
                <w:szCs w:val="20"/>
                <w:highlight w:val="cyan"/>
                <w:lang w:eastAsia="tr-TR"/>
              </w:rPr>
            </w:pPr>
            <w:r w:rsidRPr="000D6CD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Sekreter (Tercihen sağlık personeli)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642B3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Sertifikalı Organ</w:t>
            </w:r>
            <w:r w:rsidR="004619B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ve Doku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Nakli K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oordinatörü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Sosyal H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izmet uzmanı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642B3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Kalp ve Damar Cerrahisi u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zmanı (ECMO deneyimi olmalı)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642B3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Nefroloji u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zmanı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Diyetisyen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Psikolog (tam zamanlı)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Fizyoterapist (Tercihen solunum fizyoterapisi alanında deneyimli)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HASTANE BÜNYESİNDE OLMADIĞI TAKDİRDE DIŞARDAN ALINABİLECEK HİZMETLER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Ruh Sağlığı ve H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astalıkları uzmanı (tam zamanlı veya protokol imzalamış olmalı)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Patoloji u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zmanı (solid organ naklinde deneyimli)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Doku Tipleme L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aboratuvarı (Merkeze en fazla 3 saat uzaklıkta)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MERKEZİN BULUNDUĞU HASTANEDE OLMASI GEREKEN BİRİMLER VE DONANIM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3301F3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İlk kez ruhsatlandırılacak merkezlerde Göğüs cerrahisi uygulamalarında segmentektomi, lobektomi ve pnömonektomi olarak yılda en az 30 akciğer rezeksiyonu yapılan göğüs cerrahisi birimi (mevcut </w:t>
            </w:r>
            <w:r w:rsidR="003301F3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faaliyet izni</w:t>
            </w:r>
            <w:r w:rsidR="003301F3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olan merkezlerde</w:t>
            </w:r>
            <w:r w:rsidR="003301F3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n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istenmez)</w:t>
            </w:r>
          </w:p>
        </w:tc>
      </w:tr>
      <w:tr w:rsidR="007E52DF" w:rsidRPr="00306908" w:rsidTr="00640624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Göğüs cerrahisi ameliyatı geçirmiş hastaları takip etmeye uygun tam donanımlı en az 6 yoğun bakım yatağı</w:t>
            </w:r>
          </w:p>
        </w:tc>
      </w:tr>
      <w:tr w:rsidR="007E52DF" w:rsidRPr="00306908" w:rsidTr="0064062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Akciğer nakli ameliyatı geçirmiş hastaları takip etmeye uygun tam donanımlı 2 adet izolasyon odası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Anesteziyoloji ve </w:t>
            </w:r>
            <w:r w:rsidR="000A5B9A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Reanimasyon B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306908" w:rsidTr="0064062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Göğüs Hastalıkları B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irimi (SFT, DLCO, En az 3 adet bronkoskop içeren Bronkoskopi Ünitesi, Pulmoner Rehabilitasyon Ünitesi)</w:t>
            </w:r>
          </w:p>
        </w:tc>
      </w:tr>
      <w:tr w:rsidR="007E52DF" w:rsidRPr="00306908" w:rsidTr="0064062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Radyoloji B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Biyokimya L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aboratuvarı: İlaç düzeylerini ölçebilecek kapasiteye haiz olmalıdır veya ilaç düzeylerinin ölçümü için hizmet satın alınabilir.</w:t>
            </w:r>
          </w:p>
        </w:tc>
      </w:tr>
      <w:tr w:rsidR="007E52DF" w:rsidRPr="00306908" w:rsidTr="0064062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highlight w:val="cyan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Mikrobiyoloji L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aboratuvarı</w:t>
            </w:r>
          </w:p>
        </w:tc>
      </w:tr>
      <w:tr w:rsidR="007E52DF" w:rsidRPr="00306908" w:rsidTr="0064062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lastRenderedPageBreak/>
              <w:t xml:space="preserve">Organ </w:t>
            </w:r>
            <w:r w:rsidR="0088647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ve Doku </w:t>
            </w:r>
            <w:r w:rsidR="000A5B9A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Nakli Koordinatörlüğü ve D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okümantasyon </w:t>
            </w:r>
            <w:r w:rsidR="000A5B9A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B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306908" w:rsidTr="0064062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Transplantasyon P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olikliniği</w:t>
            </w:r>
          </w:p>
        </w:tc>
      </w:tr>
      <w:tr w:rsidR="007E52DF" w:rsidRPr="00306908" w:rsidTr="0064062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Sosyal Hizmetler B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306908" w:rsidTr="0064062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1664C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meliyathanelerde en az 2 adet ekstrakorporeal destek sistemi (ECMO)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Merkezle irtibatlı 24 saat hizmet verecek bilgisayar, faks, şehirlerarası konuşmaya açık direkt telefon ve bunları içeren bir bilgi işlem merkezi </w:t>
            </w:r>
          </w:p>
        </w:tc>
      </w:tr>
      <w:tr w:rsidR="007E52DF" w:rsidRPr="00306908" w:rsidTr="0064062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Merkezde güvenli kan temini sağlanması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Organ saklama ve taşıma materyalleri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Merkezi steril depo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Eczane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Arşiv (Hastane arşivi dışında organ nakli merkezinin ayrı bir arşiv birimi olmak zorundadır)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hideMark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Sekreterlik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Yoğun bakım çıkışı sonrası serviste tek kişilik odada hastanın takip edilmesi için ara yoğun bakım</w:t>
            </w:r>
            <w:r w:rsidR="00AD6720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(Genel yoğun bakımdan servise nakledilen hastalar için nakil merkezi içerisinde minimum 3 adet izole, giriş-çıkış kontroll</w:t>
            </w:r>
            <w:r w:rsidR="00642B3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ü ara yoğun bakım servis yatağı</w:t>
            </w:r>
            <w:r w:rsidR="00AD6720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Hasta servisi a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kciğer nakli adayı hast</w:t>
            </w:r>
            <w:r w:rsidR="00642B3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a hazırlıkları ve postoperatif 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takipleri için 10 adet tek </w:t>
            </w:r>
            <w:r w:rsidR="000D6AC1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kişilik servis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yatağı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Bronkoskopi odası p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reoperatif ve postoperatif hastalara yataklı servis içinde ayrılmış bronkoskopi odası, bron</w:t>
            </w:r>
            <w:r w:rsidR="00642B3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koskopi cihazı temizleme odası 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tahsis edilmelidir.</w:t>
            </w:r>
          </w:p>
        </w:tc>
      </w:tr>
      <w:tr w:rsidR="007E52DF" w:rsidRPr="00306908" w:rsidTr="0064062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0A5B9A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Fizyoterapi alanı a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kciğer nakli merkezi içerisinde hastaların ergometri ve bisiklet gibi </w:t>
            </w:r>
            <w:r w:rsidR="00502E88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egzersizlerini yapabilecekleri </w:t>
            </w:r>
            <w:r w:rsidR="007E52DF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alan.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ECMO Cihazı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Cell-Saver Cihazı 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Aferez Ünitesi (Plazmeferez)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Yoğun bakımda hemodiyaliz yapılmasına </w:t>
            </w:r>
            <w:r w:rsidR="000D6AC1"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imkân</w:t>
            </w: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 veren portable veya sabit hemodiyaliz cihazı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Nitrit Oksit Sistemi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Argon Koter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Sternotomi Testeresi (Taşınabilir ve yedek) 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Transözafagial Ekokardiyografi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Flexible Bronkoskopi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Rijit Bronkoskopi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Transplantasyon Cerrahi Seti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Buz Makinesi</w:t>
            </w:r>
          </w:p>
        </w:tc>
      </w:tr>
      <w:tr w:rsidR="007E52DF" w:rsidRPr="00306908" w:rsidTr="0064062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7E52DF" w:rsidRPr="00306908" w:rsidRDefault="007E52DF" w:rsidP="004619BC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30690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 xml:space="preserve">Doppler USG (Mobil) </w:t>
            </w:r>
          </w:p>
        </w:tc>
      </w:tr>
    </w:tbl>
    <w:p w:rsidR="00B9544A" w:rsidRPr="00306908" w:rsidRDefault="00B9544A" w:rsidP="00BA42BB">
      <w:pPr>
        <w:rPr>
          <w:rFonts w:ascii="Times New Roman" w:hAnsi="Times New Roman" w:cs="Times New Roman"/>
          <w:sz w:val="20"/>
          <w:szCs w:val="20"/>
        </w:rPr>
      </w:pPr>
    </w:p>
    <w:p w:rsidR="00B9544A" w:rsidRPr="00306908" w:rsidRDefault="00B9544A" w:rsidP="00BA42BB">
      <w:pPr>
        <w:rPr>
          <w:rFonts w:ascii="Times New Roman" w:hAnsi="Times New Roman" w:cs="Times New Roman"/>
          <w:sz w:val="20"/>
          <w:szCs w:val="20"/>
        </w:rPr>
      </w:pPr>
    </w:p>
    <w:p w:rsidR="00B9544A" w:rsidRPr="00306908" w:rsidRDefault="00B9544A" w:rsidP="00BA42BB">
      <w:pPr>
        <w:rPr>
          <w:rFonts w:ascii="Times New Roman" w:hAnsi="Times New Roman" w:cs="Times New Roman"/>
          <w:sz w:val="20"/>
          <w:szCs w:val="20"/>
        </w:rPr>
      </w:pPr>
    </w:p>
    <w:p w:rsidR="00E4342E" w:rsidRPr="00306908" w:rsidRDefault="00E4342E" w:rsidP="00BA42BB">
      <w:pPr>
        <w:rPr>
          <w:rFonts w:ascii="Times New Roman" w:hAnsi="Times New Roman" w:cs="Times New Roman"/>
          <w:sz w:val="20"/>
          <w:szCs w:val="20"/>
        </w:rPr>
      </w:pPr>
    </w:p>
    <w:p w:rsidR="00E4342E" w:rsidRPr="00306908" w:rsidRDefault="00E4342E" w:rsidP="00BA42BB">
      <w:pPr>
        <w:rPr>
          <w:rFonts w:ascii="Times New Roman" w:hAnsi="Times New Roman" w:cs="Times New Roman"/>
          <w:sz w:val="20"/>
          <w:szCs w:val="20"/>
        </w:rPr>
      </w:pPr>
    </w:p>
    <w:p w:rsidR="00E4342E" w:rsidRPr="00306908" w:rsidRDefault="00E4342E" w:rsidP="00BA42BB">
      <w:pPr>
        <w:rPr>
          <w:rFonts w:ascii="Times New Roman" w:hAnsi="Times New Roman" w:cs="Times New Roman"/>
          <w:sz w:val="20"/>
          <w:szCs w:val="20"/>
        </w:rPr>
      </w:pPr>
    </w:p>
    <w:p w:rsidR="00E4342E" w:rsidRPr="00306908" w:rsidRDefault="00E4342E" w:rsidP="00BA42B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KlavuzTablo1Ak"/>
        <w:tblpPr w:leftFromText="141" w:rightFromText="141" w:vertAnchor="page" w:horzAnchor="margin" w:tblpXSpec="center" w:tblpY="153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E52DF" w:rsidRPr="004619BC" w:rsidTr="00A0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lastRenderedPageBreak/>
              <w:t>BÖBREK NAK</w:t>
            </w:r>
            <w:r w:rsidR="0033055C" w:rsidRPr="004619B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Lİ MERKEZİNDE BULUNMASI GEREKEN</w:t>
            </w:r>
            <w:r w:rsidR="00306908" w:rsidRPr="004619B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619B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ASGARİ BİRİM, DONANIM ve PERSONELLER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tr-TR"/>
              </w:rPr>
              <w:t>MERKEZİN BULUNDUĞU HASTANEDE OLMASI GEREKEN PERSONEL</w:t>
            </w:r>
          </w:p>
        </w:tc>
      </w:tr>
      <w:tr w:rsidR="007E52DF" w:rsidRPr="004619BC" w:rsidTr="00A056C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Sorumlu uzman (üroloji veya genel cerrahi uzmanı olabilir)</w:t>
            </w:r>
          </w:p>
        </w:tc>
      </w:tr>
      <w:tr w:rsidR="007E52DF" w:rsidRPr="004619BC" w:rsidTr="00A056C9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Sorumlu uzman yardımcısı (üroloji veya genel cerrahi uzmanı olabilir)</w:t>
            </w:r>
          </w:p>
        </w:tc>
      </w:tr>
      <w:tr w:rsidR="007E52DF" w:rsidRPr="004619BC" w:rsidTr="00A056C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Ekipte yer alan diğer cerrahlar (üroloji veya genel cerrahi uzmanı olabilir)</w:t>
            </w:r>
          </w:p>
        </w:tc>
      </w:tr>
      <w:tr w:rsidR="007E52DF" w:rsidRPr="004619BC" w:rsidTr="00A056C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Nefroloji uzmanı (En az 6 ay böbrek nakli hastalarının takibini yapmış olmalı)</w:t>
            </w:r>
          </w:p>
        </w:tc>
      </w:tr>
      <w:tr w:rsidR="007E52DF" w:rsidRPr="004619BC" w:rsidTr="00A056C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4619BC" w:rsidP="00341866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Çocuklara</w:t>
            </w: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nakil yapan merkezler için bö</w:t>
            </w:r>
            <w:r w:rsidR="000A5B9A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brek nakli konusunda deneyimli </w:t>
            </w:r>
            <w:r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Çocuk</w:t>
            </w: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A5B9A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N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efroloji uzmanı (En az 6 ay </w:t>
            </w:r>
            <w:r w:rsidR="00341866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çocuk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böbrek nakli hastalarının takibini yapmış olmalı)</w:t>
            </w:r>
          </w:p>
        </w:tc>
      </w:tr>
      <w:tr w:rsidR="007E52DF" w:rsidRPr="004619BC" w:rsidTr="00A056C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280D3D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Anesteziyoloji ve Reanimasyon uzmanı 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(Nakil konusunda tecrübeli)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Enfeksiyon Hastalıkları ve Klinik M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ikrobiyoloji uzmanı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Göğüs H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astalıkları uzmanı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280D3D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B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iyokimya uzmanı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Ruh Sağlığı ve H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astalıkları uzmanı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Radyoloji uzmanı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Kardiyoloji uzmanı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Yeterli sayıda hemşire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D6CD2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0D6CD2"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  <w:t>Sekreter (Tercihen sağlık personeli)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Sertifikalı Organ</w:t>
            </w:r>
            <w:r w:rsid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ve Doku</w:t>
            </w: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Nakli K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oordinatörü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Sosyal H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izmet uzmanı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tr-TR"/>
              </w:rPr>
              <w:t>HASTANE BÜNYESİNDE OLMADIĞI TAKDİRDE DIŞARDAN ALINABİLECEK HİZMETLER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İmmünoloji (24 saat destek verecek)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Patoloji uzmanı (solid organ naklinde deneyimli)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Psikiyatrik hizmetler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Doku Tipleme L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aboratuvarı (Merkeze en fazla 3 saat uzaklıkta)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tr-TR"/>
              </w:rPr>
              <w:t>MERKEZİN BULUNDUĞU HASTANEDE OLMASI GEREKEN BİRİMLER VE DONANIM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Genel Cerrahi Birimi, Üroloji B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Böbrek nakli hastalarını takip etmeye uygun diyaliz alt yapısı bulunan tam donanımlı en az </w:t>
            </w:r>
          </w:p>
          <w:p w:rsidR="007E52DF" w:rsidRPr="004619BC" w:rsidRDefault="00AD6720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4 yatağı bulunan y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oğun bakım bölümü</w:t>
            </w:r>
          </w:p>
        </w:tc>
      </w:tr>
      <w:tr w:rsidR="007E52DF" w:rsidRPr="004619BC" w:rsidTr="00A056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Böbrek nakli hastalarını takip etmeye uygun tam donanımlı diğer yataklardan izole edileb</w:t>
            </w:r>
            <w:r w:rsidR="000A5B9A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ilen en az 1 yoğun bakım yatağı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Radyodiyagnostik ve Girişimsel Radyoloji B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Biyokimya L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aboratuvarı: İlaç düzeylerini ölçebilecek kapasitede laboratuvara haiz olmalıdır.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AD6720" w:rsidP="00341866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</w:t>
            </w:r>
            <w:r w:rsidR="000A5B9A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ferez Ü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nitesi</w:t>
            </w: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41866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(P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lazmaferez endikasyonu </w:t>
            </w:r>
            <w:r w:rsidR="00341866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Nefroloji uzmanı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tarafından da verilebilir)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r w:rsidR="000A5B9A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L</w:t>
            </w: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aboratuvarı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Organ </w:t>
            </w:r>
            <w:r w:rsidR="0088647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ve Doku </w:t>
            </w:r>
            <w:r w:rsidR="000A5B9A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Nakli Koordinatörlüğü ve Dokümantasyon B</w:t>
            </w: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Transplantasyon P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olikliniği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Sosyal Hizmet B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DD377D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Çocuklara 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nakil yapan böbrek nakli merkezlerinde, nakil olmuş hastaları takip etmeye uygun 3 yoğun bakım yatağı ve tam donanımlı diğer yataklardan izole edilebilen en az 1 yoğun bakım yatağı.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lastRenderedPageBreak/>
              <w:t>Böbrek nakli ameliyatlarını gerçekleştirmeye uygun en az 2 ameliyathane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Kardiyoloji B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Diyaliz M</w:t>
            </w:r>
            <w:r w:rsidR="007E52DF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erkezi 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Bünyesinde diyaliz merkezi bulunmayan böbrek nakli merkezleri bu amaçla kullanılmak </w:t>
            </w:r>
            <w:r w:rsidR="00AD6720"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üzere en az 2 cihaz kapasiteli Diyaliz Ü</w:t>
            </w: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nitesi 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Renkli doppler ultrasonografi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Bilgisayarlı tomografi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MR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Anjiografi (24 saat hizmet verecek girişimsel anjiyografi)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Plazmaferez cihazı</w:t>
            </w:r>
          </w:p>
        </w:tc>
      </w:tr>
      <w:tr w:rsidR="007E52DF" w:rsidRPr="004619BC" w:rsidTr="00A056C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Merkezle irtibatlı 24 saat hizmet verecek bilgisayar, faks, şehirlerarası konuşmaya açık telefon ve bunları içeren bir bilgi işlem merkezi 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Merkezde güvenli kan temini sağlanması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Organ saklama ve taşıma materyalleri 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Merkezi steril depo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Eczane</w:t>
            </w:r>
          </w:p>
        </w:tc>
      </w:tr>
      <w:tr w:rsidR="007E52DF" w:rsidRPr="004619BC" w:rsidTr="00A056C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Arşiv (Hastane arşivi dışında organ nakli merkezinin ayrı bir arşiv birimi olmak zorundadır)</w:t>
            </w:r>
          </w:p>
        </w:tc>
      </w:tr>
      <w:tr w:rsidR="007E52DF" w:rsidRPr="004619BC" w:rsidTr="00A056C9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Sekreterlik</w:t>
            </w:r>
          </w:p>
        </w:tc>
      </w:tr>
    </w:tbl>
    <w:p w:rsidR="00306908" w:rsidRPr="00306908" w:rsidRDefault="00306908" w:rsidP="00BA42B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KlavuzTablo1Ak"/>
        <w:tblpPr w:leftFromText="141" w:rightFromText="141" w:vertAnchor="page" w:horzAnchor="margin" w:tblpXSpec="center" w:tblpY="1183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7E52DF" w:rsidRPr="004619BC" w:rsidTr="00A0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522F0" w:rsidRPr="004619BC" w:rsidRDefault="007E52DF" w:rsidP="004619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bookmarkStart w:id="1" w:name="RANGE!A1:A54"/>
            <w:r w:rsidRPr="004619B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KALP NAK</w:t>
            </w:r>
            <w:r w:rsidR="0033055C" w:rsidRPr="004619B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Lİ MERKEZİNDE BULUNMASI GEREKEN</w:t>
            </w:r>
            <w:r w:rsidR="00306908" w:rsidRPr="004619B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619B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ASGARİ BİRİM, DONANIM ve PERSONELLER</w:t>
            </w:r>
            <w:bookmarkEnd w:id="1"/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MERKEZİN BULUNDUĞU HASTANEDE OLMASI GEREKEN PERSONEL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Sorumlu uzman (KVC uzmanı olmalı)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Sorumlu uzman yardımcısı (KVC uzmanı olmalı)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Ekipte yer alan diğer cerrahlar 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(KVC uzmanı olmalı)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Kardiyoloji uzmanı (En az 2 yıl invaziv ve noninvaziv kardiyoloji alanında deneyimli ve nakil konusunda aktif bir merkezde en az 6 ay çalışmış olmalı)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4619BC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Çocuklara </w:t>
            </w:r>
            <w:r w:rsidR="000A5B9A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nakil yapacak olan merkezlerde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Çocuk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="000A5B9A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Kardiyoloji uzmanı</w:t>
            </w:r>
            <w:r w:rsidR="00357489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(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En az 2 yıl invaziv ve noninvaziv kardiyoloji alanında deneyimli ve nakil konusunda aktif bir merkezde en az 6 ay çalışmış olmalı)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Kardiyovasküler cerrahi </w:t>
            </w:r>
            <w:r w:rsidR="000A5B9A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konusunda en az 6 ay deneyimli Anestezi</w:t>
            </w:r>
            <w:r w:rsidR="00280D3D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yoloji</w:t>
            </w:r>
            <w:r w:rsidR="000A5B9A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ve R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eanimasyon uzmanı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Enfeksiyon Hastalıkları ve Klinik M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ikrobiyoloji uzmanı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Göğüs H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astalıkları uzmanı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Biyokimya uzmanı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Ruh Sağlığı ve H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astalıkları uzmanı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Radyoloji uzmanı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Perfüzyonist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Yeterli sayıda hemşire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0D6CD2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0D6CD2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Sekreter (Tercihen sağlık personeli)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Sertifikalı Organ</w:t>
            </w:r>
            <w:r w:rsidR="00DD377D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ve Doku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Nakli K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oordinatörü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Sosyal H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izmet uzmanı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HASTANE BÜNYESİNDE OLMADIĞI TAKDİRDE DIŞARDAN ALINABİLECEK HİZMETLER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Patoloji uzmanı (solid organ naklinde deneyimli)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Psikiyatrik hizmetler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Fizyoterapist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Doku tipleme laboratuvarı (Merkeze en fazla 3 saat uzaklıkta)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MERKEZİN BULUNDUĞU HASTANEDE OLMASI GEREKEN BİRİMLER VE DONANIM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Açık kalp cerrahisini rutin olara</w:t>
            </w:r>
            <w:r w:rsidR="00642B3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k yapabilecek kapasiteye sahip Kalp ve Damar C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errahisi </w:t>
            </w:r>
            <w:r w:rsidR="00642B3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B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Açık kalp ameliyatı geçirmiş hastaları takip etmeye uygun tam donanımlı en az 8 y</w:t>
            </w:r>
            <w:r w:rsidR="00642B3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atağı (2 yatak izole oda) olan Yoğun Bakım Ü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nitesi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Açık kalp ameliyatı geçirmiş hastaları takip etmeye uygun tam donanımlı 2 adet izolasyon odası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Anesteziyoloji ve Reanimasyon B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irimi,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İnvaziv ve noninvaziv ka</w:t>
            </w:r>
            <w:r w:rsidR="00642B3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rdiyoloji laboratuvarı bulunan Kardiyoloji B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Radyoloji B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Biyokimya L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aboratuvarı: İlaç düzeylerini ölçebilecek kapasitede laboratuvara haiz olmalıdır.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Mikrobiyoloji </w:t>
            </w:r>
            <w:r w:rsidR="000A5B9A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L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aboratuvarı 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Organ </w:t>
            </w:r>
            <w:r w:rsidR="0088647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ve Doku 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Nakli Koordinatörlüğü ve Dokümantasyon B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irimi (Rehberde tanımlanan özellikler</w:t>
            </w:r>
            <w:r w:rsidR="00DD377D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haiz) 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Organ Nakli P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olikliniği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7E52DF" w:rsidRPr="004619BC" w:rsidRDefault="000A5B9A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Sosyal Hizmetler B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DD377D" w:rsidP="0035748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lastRenderedPageBreak/>
              <w:t>Çocuklara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nakil</w:t>
            </w:r>
            <w:r w:rsidR="000A5B9A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yapacak merkezlerde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Çocuk</w:t>
            </w: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="000A5B9A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Kardiyoloji B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irimi (Bu birim </w:t>
            </w:r>
            <w:r w:rsidR="00357489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 xml:space="preserve">çocuklara </w:t>
            </w:r>
            <w:r w:rsidR="007E52DF"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nakil yapan merkezler için zorunludur ve açık kalp ameliyatı geçirmiş hastaları takip etmeye uygun tam donanımlı en az 3 pediatri yatağı ve 1 izolasyon odası bulunmak zorunludur)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Açık Kalp Cerrahisi ameliyatları yapmaya uygun, tam teknoloji donanımlı, hastanelerde havalandırma ve kontrolüne uygun minimum standartlarda en az iki ameliyathane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Bu ameliyathanelerde en az 2 adet kalp-akciğer pompası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Bu ameliyathanelerde en az 2 adet intraaortik balon pompası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Bu ameliyathanelerde 1 adet ekstrakorporeal destek sistemi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Merkezle irtibatlı 24 saat hizmet verecek bilgisayar, faks, şehirlerarası konuşmaya açık direkt telefon ve bunları içeren bir bilgi işlem merkezi bulunmalıdır.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Merkezde güvenli kan temini sağlanması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Organ saklama ve taşıma materyalleri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Merkezi steril depo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Eczane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Arşiv (Hastane arşivi dışında organ nakli merkezinin ayrı bir arşiv birimi olmak zorundadır)</w:t>
            </w:r>
          </w:p>
        </w:tc>
      </w:tr>
      <w:tr w:rsidR="007E52DF" w:rsidRPr="004619BC" w:rsidTr="00A056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:rsidR="007E52DF" w:rsidRPr="004619BC" w:rsidRDefault="007E52DF" w:rsidP="004619B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4619BC">
              <w:rPr>
                <w:rFonts w:ascii="Times New Roman" w:hAnsi="Times New Roman" w:cs="Times New Roman"/>
                <w:b w:val="0"/>
                <w:sz w:val="20"/>
                <w:szCs w:val="20"/>
                <w:lang w:eastAsia="tr-TR"/>
              </w:rPr>
              <w:t>Sekreterlik</w:t>
            </w:r>
          </w:p>
        </w:tc>
      </w:tr>
    </w:tbl>
    <w:p w:rsidR="00306908" w:rsidRDefault="00306908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p w:rsidR="0088647C" w:rsidRPr="00306908" w:rsidRDefault="0088647C" w:rsidP="00BA42B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KlavuzTablo1Ak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E52DF" w:rsidRPr="0088647C" w:rsidTr="00A0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KARACİĞER NAK</w:t>
            </w:r>
            <w:r w:rsidR="00FB5461" w:rsidRPr="008864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Lİ MERKEZİNDE </w:t>
            </w:r>
            <w:r w:rsidR="0033055C" w:rsidRPr="008864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BULUNMASI GEREKEN</w:t>
            </w:r>
            <w:r w:rsidR="00306908" w:rsidRPr="008864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8864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ASGARİ BİRİM, DONANIM ve PERSONELLER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MERKEZİN BULUNDUĞU HASTANEDE OLMASI GEREKEN PERSONEL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Sorumlu uzman (Genel cerrahi uzmanı)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Sorumlu uzman yardımcısı (Genel cerrahi uzmanı)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Ekipte yer alan diğer cerrahlar 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Çocuk Cerrahisi </w:t>
            </w:r>
            <w:r w:rsid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u</w:t>
            </w:r>
            <w:r w:rsidR="0035748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zmanı o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labilir.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Gastroenteroloji uzmanı (En az 6 ay karaciğer nakli </w:t>
            </w:r>
            <w:r w:rsidR="00BA42BB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hastalarının nakil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öncesi ve sonrasında takibini yapmış olmalı)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88647C" w:rsidP="000D6AC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Çocuk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2B3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G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astroenteroloji uzmanı</w:t>
            </w:r>
            <w:r w:rsidR="000D6AC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(En az 6 ay </w:t>
            </w:r>
            <w:r w:rsidR="000D6AC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çocuk 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karaciğer nakli hastalarının takibini yapmış olmalı)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642B3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2 Anestezi</w:t>
            </w:r>
            <w:r w:rsidR="00280D3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yoloji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ve R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eanimasyon uzmanı</w:t>
            </w:r>
            <w:r w:rsidR="000D6AC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(Nakil konusunda tecrübeli)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Enfeksiyon </w:t>
            </w:r>
            <w:r w:rsidR="00642B3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Hastalıkları ve Klinik M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ikrobiyoloji uzmanı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642B3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Göğüs H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astalıkları uzmanı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Kardiyoloji uzmanı</w:t>
            </w:r>
          </w:p>
        </w:tc>
      </w:tr>
      <w:tr w:rsidR="007E52DF" w:rsidRPr="0088647C" w:rsidTr="00A056C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Biyokimya uzmanı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642B3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Ruh Sağlığı ve H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astalıkları uzmanı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Radyoloji uzmanı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Yeterli sayıda hemşire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0D6CD2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  <w:t>Sekreter (</w:t>
            </w:r>
            <w:r w:rsidR="000D6CD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  <w:t>T</w:t>
            </w:r>
            <w:r w:rsidRPr="008864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  <w:t>ercihen sağlık personeli)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642B3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Sertifikalı Organ</w:t>
            </w:r>
            <w:r w:rsid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ve Doku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Nakli K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oordinatörü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642B3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Sosyal H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izmet uzmanı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B-HASTANE BÜNYESİNDE OLMADIĞI TAKDİRDE DIŞARDAN ALINABİLECEK HİZMETLER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642B3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tr-TR"/>
              </w:rPr>
              <w:t>Patoloji uzmanı (solid organ naklinde deneyimli)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Psikiyatrik hizmetler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Doku tipleme laboratuvarı (Merkeze en fazla 3 saat uzaklıkta)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Plazmaferez işlemleri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D-MERKEZİN BULUNDUĞU HASTANEDE OLMASI GEREKEN BİRİMLER VE DONANIM</w:t>
            </w:r>
          </w:p>
        </w:tc>
      </w:tr>
      <w:tr w:rsidR="007E52DF" w:rsidRPr="0088647C" w:rsidTr="00A056C9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Genel cerrahi birimi 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Karaciğer nakli hastalarını takip etmeye uygun tam donanımlı en az 6 yatağı bulunan yoğun bakım yatağı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Karaciğer nakli hastalarını takip etmeye uygun tam donanımlı en az 2 izolasyon odası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642B3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Gastroenteroloji B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642B3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Kardiyoloji B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Radyoloji </w:t>
            </w:r>
            <w:r w:rsidR="00642B3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B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642B3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Biyokimya L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aboratuvarı: İlaç düzeylerini ölçebilecek kapasitede laboratuvara haiz olmalıdır.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642B3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Mikrobiyoloji L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aboratuvarı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642B3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Anesteziyoloji ve Reanimasyon B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irimi,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88647C" w:rsidP="00357489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Çocuklara nakil yapılan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2B3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karaciğer nakli merkezlerinde Çocuk Sağlığı ve Hastalıkları B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irimi (nakil olmuş hastaları takip etmeye uygun tam donanımlı en az 3 </w:t>
            </w:r>
            <w:r w:rsidR="0035748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çocuk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yoğun bakım yatağı ve 1 izolasyon odası bulunması zorunludur)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Karaciğer nakli ameliyatlarını gerçekleştirmeye uygun en az 2 ameliyathane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Bünyesinde diyaliz merkezi bulunmayan karaciğer nakli merkezleri bu amaçla kullanılmak üzere en az 2 cihaz kapasiteli diyaliz ünitesi bulundurmak zorundadır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Renkli doppler USG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Anjiografi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C kollu floroskopi cihazı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lastRenderedPageBreak/>
              <w:t>Bilgisayarlı tomografi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MR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Endoskoplar</w:t>
            </w:r>
            <w:r w:rsidR="00AD6720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(ERCP kolonoskop,</w:t>
            </w:r>
            <w:r w:rsidR="000D6CD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gastroskop)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Transplantasyon polikliniği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357489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Hemo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di</w:t>
            </w:r>
            <w:r w:rsidR="000D6CD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y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afiltrasyon cihazı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Plazmaferez cihazı</w:t>
            </w:r>
          </w:p>
        </w:tc>
      </w:tr>
      <w:tr w:rsidR="007E52DF" w:rsidRPr="0088647C" w:rsidTr="00A056C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Merkezle irtibatlı 24 saat hizmet verecek bilgisayar, faks, şehirlerarası konuşmaya açık direkt telefon ve bunları içeren bir bilgi işlem merkezi bulunmalıdır.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Merkezde güvenli kan temininin sağlanması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Organ saklama ve taşıma materyalleri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Merkezi steril depo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Eczane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642B3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Sosyal Hizmet B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642B3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Organ </w:t>
            </w:r>
            <w:r w:rsid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ve Doku </w:t>
            </w: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Nakli Koordinatörlüğü ve Dokümantasyon B</w:t>
            </w:r>
            <w:r w:rsidR="007E52DF"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irimi</w:t>
            </w:r>
          </w:p>
        </w:tc>
      </w:tr>
      <w:tr w:rsidR="007E52DF" w:rsidRPr="0088647C" w:rsidTr="00A056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hideMark/>
          </w:tcPr>
          <w:p w:rsidR="007E52DF" w:rsidRPr="0088647C" w:rsidRDefault="007E52DF" w:rsidP="0088647C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Arşiv (Hastane arşivi dışında organ nakli merkezinin ayrı bir arşiv birimi olmak zorundadır)</w:t>
            </w:r>
          </w:p>
        </w:tc>
      </w:tr>
      <w:tr w:rsidR="007E52DF" w:rsidRPr="0088647C" w:rsidTr="00A056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7E52DF" w:rsidRPr="0088647C" w:rsidRDefault="007E52DF" w:rsidP="0088647C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647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 xml:space="preserve">Sekreterlik </w:t>
            </w:r>
          </w:p>
        </w:tc>
      </w:tr>
    </w:tbl>
    <w:p w:rsidR="00AF16C7" w:rsidRPr="00306908" w:rsidRDefault="00AF16C7" w:rsidP="00BA42BB">
      <w:pPr>
        <w:rPr>
          <w:rFonts w:ascii="Times New Roman" w:hAnsi="Times New Roman" w:cs="Times New Roman"/>
          <w:sz w:val="20"/>
          <w:szCs w:val="20"/>
        </w:rPr>
      </w:pPr>
    </w:p>
    <w:sectPr w:rsidR="00AF16C7" w:rsidRPr="00306908" w:rsidSect="004619BC">
      <w:footerReference w:type="default" r:id="rId7"/>
      <w:pgSz w:w="11906" w:h="16838"/>
      <w:pgMar w:top="4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96" w:rsidRDefault="00E55996" w:rsidP="00B9544A">
      <w:pPr>
        <w:spacing w:after="0" w:line="240" w:lineRule="auto"/>
      </w:pPr>
      <w:r>
        <w:separator/>
      </w:r>
    </w:p>
  </w:endnote>
  <w:endnote w:type="continuationSeparator" w:id="0">
    <w:p w:rsidR="00E55996" w:rsidRDefault="00E55996" w:rsidP="00B9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095738"/>
      <w:docPartObj>
        <w:docPartGallery w:val="Page Numbers (Bottom of Page)"/>
        <w:docPartUnique/>
      </w:docPartObj>
    </w:sdtPr>
    <w:sdtEndPr/>
    <w:sdtContent>
      <w:p w:rsidR="007F72D9" w:rsidRDefault="007F72D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98">
          <w:rPr>
            <w:noProof/>
          </w:rPr>
          <w:t>1</w:t>
        </w:r>
        <w:r>
          <w:fldChar w:fldCharType="end"/>
        </w:r>
      </w:p>
    </w:sdtContent>
  </w:sdt>
  <w:p w:rsidR="007F72D9" w:rsidRDefault="007F7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96" w:rsidRDefault="00E55996" w:rsidP="00B9544A">
      <w:pPr>
        <w:spacing w:after="0" w:line="240" w:lineRule="auto"/>
      </w:pPr>
      <w:r>
        <w:separator/>
      </w:r>
    </w:p>
  </w:footnote>
  <w:footnote w:type="continuationSeparator" w:id="0">
    <w:p w:rsidR="00E55996" w:rsidRDefault="00E55996" w:rsidP="00B9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8"/>
    <w:rsid w:val="00045093"/>
    <w:rsid w:val="00053B3C"/>
    <w:rsid w:val="00075691"/>
    <w:rsid w:val="000A5B9A"/>
    <w:rsid w:val="000B5CDD"/>
    <w:rsid w:val="000C6F68"/>
    <w:rsid w:val="000D6AC1"/>
    <w:rsid w:val="000D6CD2"/>
    <w:rsid w:val="000D71A8"/>
    <w:rsid w:val="00115699"/>
    <w:rsid w:val="00136F65"/>
    <w:rsid w:val="001D4397"/>
    <w:rsid w:val="00280D3D"/>
    <w:rsid w:val="002C24AC"/>
    <w:rsid w:val="00306908"/>
    <w:rsid w:val="003301F3"/>
    <w:rsid w:val="0033055C"/>
    <w:rsid w:val="00341866"/>
    <w:rsid w:val="00345560"/>
    <w:rsid w:val="00357489"/>
    <w:rsid w:val="00385D59"/>
    <w:rsid w:val="004619BC"/>
    <w:rsid w:val="004818F0"/>
    <w:rsid w:val="00502E88"/>
    <w:rsid w:val="005133DC"/>
    <w:rsid w:val="0052612B"/>
    <w:rsid w:val="005418FA"/>
    <w:rsid w:val="00567529"/>
    <w:rsid w:val="005A321A"/>
    <w:rsid w:val="005F5183"/>
    <w:rsid w:val="00640624"/>
    <w:rsid w:val="00642B3F"/>
    <w:rsid w:val="006B782A"/>
    <w:rsid w:val="007071CE"/>
    <w:rsid w:val="0071664C"/>
    <w:rsid w:val="007522F0"/>
    <w:rsid w:val="007E52DF"/>
    <w:rsid w:val="007F72D9"/>
    <w:rsid w:val="0088647C"/>
    <w:rsid w:val="00994798"/>
    <w:rsid w:val="009961FB"/>
    <w:rsid w:val="009D6DEE"/>
    <w:rsid w:val="00A056C9"/>
    <w:rsid w:val="00A71872"/>
    <w:rsid w:val="00AD6720"/>
    <w:rsid w:val="00AF16C7"/>
    <w:rsid w:val="00B549BF"/>
    <w:rsid w:val="00B9544A"/>
    <w:rsid w:val="00BA42BB"/>
    <w:rsid w:val="00BC53B5"/>
    <w:rsid w:val="00C04D5C"/>
    <w:rsid w:val="00C24579"/>
    <w:rsid w:val="00C852E1"/>
    <w:rsid w:val="00CC11D8"/>
    <w:rsid w:val="00CC35CF"/>
    <w:rsid w:val="00D02322"/>
    <w:rsid w:val="00D42E16"/>
    <w:rsid w:val="00DA44F3"/>
    <w:rsid w:val="00DD377D"/>
    <w:rsid w:val="00E4342E"/>
    <w:rsid w:val="00E55996"/>
    <w:rsid w:val="00E85A9D"/>
    <w:rsid w:val="00EF481F"/>
    <w:rsid w:val="00F37374"/>
    <w:rsid w:val="00F82CFA"/>
    <w:rsid w:val="00F95C28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D2B9-0550-474A-A2A1-D4A6601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next w:val="KlavuzTablo1Ak"/>
    <w:uiPriority w:val="46"/>
    <w:rsid w:val="00B9544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B954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B9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544A"/>
  </w:style>
  <w:style w:type="paragraph" w:styleId="Altbilgi">
    <w:name w:val="footer"/>
    <w:basedOn w:val="Normal"/>
    <w:link w:val="AltbilgiChar"/>
    <w:uiPriority w:val="99"/>
    <w:unhideWhenUsed/>
    <w:rsid w:val="00B9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44A"/>
  </w:style>
  <w:style w:type="paragraph" w:styleId="BalonMetni">
    <w:name w:val="Balloon Text"/>
    <w:basedOn w:val="Normal"/>
    <w:link w:val="BalonMetniChar"/>
    <w:uiPriority w:val="99"/>
    <w:semiHidden/>
    <w:unhideWhenUsed/>
    <w:rsid w:val="0046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2AC4-61D7-435B-90C7-4CA83E49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BAL</dc:creator>
  <cp:keywords/>
  <dc:description/>
  <cp:lastModifiedBy>Yağmur KALENDER</cp:lastModifiedBy>
  <cp:revision>3</cp:revision>
  <dcterms:created xsi:type="dcterms:W3CDTF">2022-12-07T11:52:00Z</dcterms:created>
  <dcterms:modified xsi:type="dcterms:W3CDTF">2022-12-07T11:52:00Z</dcterms:modified>
</cp:coreProperties>
</file>