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pPr w:leftFromText="141" w:rightFromText="141" w:vertAnchor="page" w:horzAnchor="margin" w:tblpXSpec="center" w:tblpY="1710"/>
        <w:tblW w:w="9435" w:type="dxa"/>
        <w:tblLook w:val="01E0" w:firstRow="1" w:lastRow="1" w:firstColumn="1" w:lastColumn="1" w:noHBand="0" w:noVBand="0"/>
      </w:tblPr>
      <w:tblGrid>
        <w:gridCol w:w="3056"/>
        <w:gridCol w:w="3352"/>
        <w:gridCol w:w="3027"/>
      </w:tblGrid>
      <w:tr w:rsidR="00153CBB" w:rsidRPr="00153CBB" w:rsidTr="00D344E8">
        <w:trPr>
          <w:trHeight w:val="266"/>
        </w:trPr>
        <w:tc>
          <w:tcPr>
            <w:tcW w:w="9435" w:type="dxa"/>
            <w:gridSpan w:val="3"/>
          </w:tcPr>
          <w:p w:rsidR="00DC1DD0" w:rsidRPr="00153CBB" w:rsidRDefault="00DC1DD0" w:rsidP="00741AE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53CBB">
              <w:rPr>
                <w:b/>
                <w:bCs/>
                <w:sz w:val="24"/>
                <w:szCs w:val="24"/>
              </w:rPr>
              <w:t>BÖLGE KOORDİNASYON MERKEZLERİ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  <w:r w:rsidRPr="00153CBB">
              <w:rPr>
                <w:b/>
                <w:bCs/>
                <w:sz w:val="24"/>
                <w:szCs w:val="24"/>
              </w:rPr>
              <w:t>Adana BKM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  <w:r w:rsidRPr="00153CBB">
              <w:rPr>
                <w:b/>
                <w:bCs/>
                <w:sz w:val="24"/>
                <w:szCs w:val="24"/>
              </w:rPr>
              <w:t>Ankara BKM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  <w:r w:rsidRPr="00153CBB">
              <w:rPr>
                <w:b/>
                <w:bCs/>
                <w:sz w:val="24"/>
                <w:szCs w:val="24"/>
              </w:rPr>
              <w:t>Antalya BKM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Adana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Ankara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Antalya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Mersin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Eskişehir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Afyon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Kahramanmaraş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Bolu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Burdur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Osmaniye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Çankırı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Isparta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Kilis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Kastamonu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Konya</w:t>
            </w:r>
          </w:p>
        </w:tc>
      </w:tr>
      <w:tr w:rsidR="0048651F" w:rsidRPr="00153CBB" w:rsidTr="00D344E8">
        <w:trPr>
          <w:trHeight w:val="276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Gaziantep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Bartın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Karaman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Kayseri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Karabük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</w:tr>
      <w:tr w:rsidR="0048651F" w:rsidRPr="00153CBB" w:rsidTr="00D344E8">
        <w:trPr>
          <w:trHeight w:val="257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Niğde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Zonguldak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Hatay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Kırıkkale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Çorum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Yozgat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Kırşehir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Nevşehir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Aksaray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b/>
                <w:sz w:val="24"/>
                <w:szCs w:val="24"/>
              </w:rPr>
            </w:pPr>
            <w:r w:rsidRPr="00153CBB">
              <w:rPr>
                <w:b/>
                <w:sz w:val="24"/>
                <w:szCs w:val="24"/>
              </w:rPr>
              <w:t>Bursa BKM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  <w:r w:rsidRPr="00153CBB">
              <w:rPr>
                <w:b/>
                <w:bCs/>
                <w:sz w:val="24"/>
                <w:szCs w:val="24"/>
              </w:rPr>
              <w:t>Diyarbakır BKM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  <w:r w:rsidRPr="00153CBB">
              <w:rPr>
                <w:b/>
                <w:bCs/>
                <w:sz w:val="24"/>
                <w:szCs w:val="24"/>
              </w:rPr>
              <w:t>Erzurum BKM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Bursa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pStyle w:val="Balk5"/>
              <w:jc w:val="center"/>
              <w:outlineLvl w:val="4"/>
              <w:rPr>
                <w:szCs w:val="24"/>
              </w:rPr>
            </w:pPr>
            <w:r w:rsidRPr="00153CBB">
              <w:rPr>
                <w:szCs w:val="24"/>
              </w:rPr>
              <w:t>Diyarbakır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Erzurum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Çanakkale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Bitlis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Erzincan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Balıkesir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Siirt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Sivas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Yalova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Van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Tunceli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Bilecik</w:t>
            </w: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Hakkâri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Gümüşhane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Şırnak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Bayburt</w:t>
            </w:r>
          </w:p>
        </w:tc>
      </w:tr>
      <w:tr w:rsidR="0048651F" w:rsidRPr="00153CBB" w:rsidTr="00D344E8">
        <w:trPr>
          <w:trHeight w:val="276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Batman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Artvin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Mardin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Ardahan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Şanlıurfa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Kars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Adıyaman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Iğdır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Malatya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Ağrı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Elazığ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Muş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Bingöl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  <w:r w:rsidRPr="00153CBB">
              <w:rPr>
                <w:b/>
                <w:bCs/>
                <w:sz w:val="24"/>
                <w:szCs w:val="24"/>
              </w:rPr>
              <w:t>İstanbul BKM</w:t>
            </w:r>
          </w:p>
        </w:tc>
        <w:tc>
          <w:tcPr>
            <w:tcW w:w="3352" w:type="dxa"/>
          </w:tcPr>
          <w:p w:rsidR="0048651F" w:rsidRPr="0048651F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  <w:r w:rsidRPr="0048651F">
              <w:rPr>
                <w:b/>
                <w:bCs/>
                <w:sz w:val="24"/>
                <w:szCs w:val="24"/>
              </w:rPr>
              <w:t>İzmir BKM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b/>
                <w:bCs/>
                <w:sz w:val="24"/>
                <w:szCs w:val="24"/>
              </w:rPr>
            </w:pPr>
            <w:r w:rsidRPr="00153CBB">
              <w:rPr>
                <w:b/>
                <w:bCs/>
                <w:sz w:val="24"/>
                <w:szCs w:val="24"/>
              </w:rPr>
              <w:t>Samsun BKM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İstanbul</w:t>
            </w:r>
          </w:p>
        </w:tc>
        <w:tc>
          <w:tcPr>
            <w:tcW w:w="3352" w:type="dxa"/>
          </w:tcPr>
          <w:p w:rsidR="0048651F" w:rsidRPr="0048651F" w:rsidRDefault="0048651F" w:rsidP="0048651F">
            <w:pPr>
              <w:jc w:val="center"/>
              <w:rPr>
                <w:sz w:val="24"/>
                <w:szCs w:val="24"/>
              </w:rPr>
            </w:pPr>
            <w:r w:rsidRPr="0048651F">
              <w:rPr>
                <w:sz w:val="24"/>
                <w:szCs w:val="24"/>
              </w:rPr>
              <w:t>İzmir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Samsun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Kırklareli</w:t>
            </w:r>
          </w:p>
        </w:tc>
        <w:tc>
          <w:tcPr>
            <w:tcW w:w="3352" w:type="dxa"/>
          </w:tcPr>
          <w:p w:rsidR="0048651F" w:rsidRPr="0048651F" w:rsidRDefault="0048651F" w:rsidP="0048651F">
            <w:pPr>
              <w:jc w:val="center"/>
              <w:rPr>
                <w:sz w:val="24"/>
                <w:szCs w:val="24"/>
              </w:rPr>
            </w:pPr>
            <w:r w:rsidRPr="0048651F">
              <w:rPr>
                <w:sz w:val="24"/>
                <w:szCs w:val="24"/>
              </w:rPr>
              <w:t>Kütahya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Sinop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Edirne</w:t>
            </w:r>
          </w:p>
        </w:tc>
        <w:tc>
          <w:tcPr>
            <w:tcW w:w="3352" w:type="dxa"/>
          </w:tcPr>
          <w:p w:rsidR="0048651F" w:rsidRPr="0048651F" w:rsidRDefault="0048651F" w:rsidP="0048651F">
            <w:pPr>
              <w:jc w:val="center"/>
              <w:rPr>
                <w:sz w:val="24"/>
                <w:szCs w:val="24"/>
              </w:rPr>
            </w:pPr>
            <w:r w:rsidRPr="0048651F">
              <w:rPr>
                <w:sz w:val="24"/>
                <w:szCs w:val="24"/>
              </w:rPr>
              <w:t>Manisa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Amasya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Tekirdağ</w:t>
            </w:r>
          </w:p>
        </w:tc>
        <w:tc>
          <w:tcPr>
            <w:tcW w:w="3352" w:type="dxa"/>
          </w:tcPr>
          <w:p w:rsidR="0048651F" w:rsidRPr="0048651F" w:rsidRDefault="0048651F" w:rsidP="0048651F">
            <w:pPr>
              <w:jc w:val="center"/>
              <w:rPr>
                <w:sz w:val="24"/>
                <w:szCs w:val="24"/>
              </w:rPr>
            </w:pPr>
            <w:r w:rsidRPr="0048651F">
              <w:rPr>
                <w:sz w:val="24"/>
                <w:szCs w:val="24"/>
              </w:rPr>
              <w:t>Uşak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Tokat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bCs/>
                <w:sz w:val="24"/>
                <w:szCs w:val="24"/>
              </w:rPr>
            </w:pPr>
            <w:r w:rsidRPr="00153CBB">
              <w:rPr>
                <w:bCs/>
                <w:sz w:val="24"/>
                <w:szCs w:val="24"/>
              </w:rPr>
              <w:t>Kocaeli</w:t>
            </w:r>
          </w:p>
        </w:tc>
        <w:tc>
          <w:tcPr>
            <w:tcW w:w="3352" w:type="dxa"/>
          </w:tcPr>
          <w:p w:rsidR="0048651F" w:rsidRPr="0048651F" w:rsidRDefault="0048651F" w:rsidP="0048651F">
            <w:pPr>
              <w:jc w:val="center"/>
              <w:rPr>
                <w:sz w:val="24"/>
                <w:szCs w:val="24"/>
              </w:rPr>
            </w:pPr>
            <w:r w:rsidRPr="0048651F">
              <w:rPr>
                <w:sz w:val="24"/>
                <w:szCs w:val="24"/>
              </w:rPr>
              <w:t>Denizli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Ordu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Sakarya</w:t>
            </w:r>
          </w:p>
        </w:tc>
        <w:tc>
          <w:tcPr>
            <w:tcW w:w="3352" w:type="dxa"/>
          </w:tcPr>
          <w:p w:rsidR="0048651F" w:rsidRPr="0048651F" w:rsidRDefault="0048651F" w:rsidP="00486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Aydın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Giresun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Düzce</w:t>
            </w:r>
          </w:p>
        </w:tc>
        <w:tc>
          <w:tcPr>
            <w:tcW w:w="3352" w:type="dxa"/>
          </w:tcPr>
          <w:p w:rsidR="0048651F" w:rsidRPr="0048651F" w:rsidRDefault="0048651F" w:rsidP="00486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Muğla</w:t>
            </w: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Trabzon</w:t>
            </w:r>
          </w:p>
        </w:tc>
      </w:tr>
      <w:tr w:rsidR="0048651F" w:rsidRPr="00153CBB" w:rsidTr="00D344E8">
        <w:trPr>
          <w:trHeight w:val="262"/>
        </w:trPr>
        <w:tc>
          <w:tcPr>
            <w:tcW w:w="3056" w:type="dxa"/>
          </w:tcPr>
          <w:p w:rsidR="0048651F" w:rsidRPr="00153CBB" w:rsidRDefault="0048651F" w:rsidP="004865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2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48651F" w:rsidRPr="00153CBB" w:rsidRDefault="0048651F" w:rsidP="0048651F">
            <w:pPr>
              <w:jc w:val="center"/>
              <w:rPr>
                <w:sz w:val="24"/>
                <w:szCs w:val="24"/>
              </w:rPr>
            </w:pPr>
            <w:r w:rsidRPr="00153CBB">
              <w:rPr>
                <w:sz w:val="24"/>
                <w:szCs w:val="24"/>
              </w:rPr>
              <w:t>Rize</w:t>
            </w:r>
          </w:p>
        </w:tc>
      </w:tr>
    </w:tbl>
    <w:p w:rsidR="003C7669" w:rsidRDefault="00DC1DD0" w:rsidP="0090205F">
      <w:pPr>
        <w:rPr>
          <w:b/>
          <w:sz w:val="24"/>
          <w:szCs w:val="24"/>
        </w:rPr>
      </w:pPr>
      <w:r w:rsidRPr="00153CBB">
        <w:rPr>
          <w:b/>
          <w:sz w:val="24"/>
          <w:szCs w:val="24"/>
        </w:rPr>
        <w:t>E</w:t>
      </w:r>
      <w:r w:rsidR="003C7669">
        <w:rPr>
          <w:b/>
          <w:sz w:val="24"/>
          <w:szCs w:val="24"/>
        </w:rPr>
        <w:t>k</w:t>
      </w:r>
      <w:r w:rsidRPr="00153CBB">
        <w:rPr>
          <w:b/>
          <w:sz w:val="24"/>
          <w:szCs w:val="24"/>
        </w:rPr>
        <w:t>-5</w:t>
      </w:r>
      <w:r w:rsidR="00741AE8">
        <w:rPr>
          <w:b/>
          <w:sz w:val="24"/>
          <w:szCs w:val="24"/>
        </w:rPr>
        <w:t xml:space="preserve"> </w:t>
      </w:r>
    </w:p>
    <w:p w:rsidR="00E11C1E" w:rsidRDefault="00DC1DD0" w:rsidP="0090205F">
      <w:pPr>
        <w:rPr>
          <w:b/>
          <w:sz w:val="24"/>
          <w:szCs w:val="24"/>
        </w:rPr>
      </w:pPr>
      <w:r w:rsidRPr="00153CBB">
        <w:rPr>
          <w:b/>
          <w:sz w:val="24"/>
          <w:szCs w:val="24"/>
        </w:rPr>
        <w:t>BÖLGE KOORDİNASYON MERKEZLERİ</w:t>
      </w:r>
    </w:p>
    <w:p w:rsidR="00741AE8" w:rsidRPr="00153CBB" w:rsidRDefault="00741AE8" w:rsidP="00741AE8">
      <w:pPr>
        <w:jc w:val="center"/>
        <w:rPr>
          <w:b/>
          <w:sz w:val="24"/>
          <w:szCs w:val="24"/>
        </w:rPr>
      </w:pPr>
    </w:p>
    <w:sectPr w:rsidR="00741AE8" w:rsidRPr="00153CBB" w:rsidSect="00741AE8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19" w:rsidRDefault="001F4419" w:rsidP="001D48FB">
      <w:r>
        <w:separator/>
      </w:r>
    </w:p>
  </w:endnote>
  <w:endnote w:type="continuationSeparator" w:id="0">
    <w:p w:rsidR="001F4419" w:rsidRDefault="001F4419" w:rsidP="001D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061425"/>
      <w:docPartObj>
        <w:docPartGallery w:val="Page Numbers (Bottom of Page)"/>
        <w:docPartUnique/>
      </w:docPartObj>
    </w:sdtPr>
    <w:sdtEndPr/>
    <w:sdtContent>
      <w:p w:rsidR="001D48FB" w:rsidRDefault="001D48F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DEB">
          <w:rPr>
            <w:noProof/>
          </w:rPr>
          <w:t>1</w:t>
        </w:r>
        <w:r>
          <w:fldChar w:fldCharType="end"/>
        </w:r>
      </w:p>
    </w:sdtContent>
  </w:sdt>
  <w:p w:rsidR="001D48FB" w:rsidRDefault="001D48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19" w:rsidRDefault="001F4419" w:rsidP="001D48FB">
      <w:r>
        <w:separator/>
      </w:r>
    </w:p>
  </w:footnote>
  <w:footnote w:type="continuationSeparator" w:id="0">
    <w:p w:rsidR="001F4419" w:rsidRDefault="001F4419" w:rsidP="001D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A4"/>
    <w:rsid w:val="000C302C"/>
    <w:rsid w:val="00153CBB"/>
    <w:rsid w:val="00180B1A"/>
    <w:rsid w:val="001D48FB"/>
    <w:rsid w:val="001F4419"/>
    <w:rsid w:val="003952A4"/>
    <w:rsid w:val="003C7669"/>
    <w:rsid w:val="003D1054"/>
    <w:rsid w:val="00480AF4"/>
    <w:rsid w:val="0048651F"/>
    <w:rsid w:val="005D580F"/>
    <w:rsid w:val="005F43B8"/>
    <w:rsid w:val="00675DB8"/>
    <w:rsid w:val="00741AE8"/>
    <w:rsid w:val="008F4DEB"/>
    <w:rsid w:val="0090205F"/>
    <w:rsid w:val="009B7911"/>
    <w:rsid w:val="00A30FD7"/>
    <w:rsid w:val="00AA65BD"/>
    <w:rsid w:val="00D344E8"/>
    <w:rsid w:val="00DC1DD0"/>
    <w:rsid w:val="00E01BC4"/>
    <w:rsid w:val="00E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8300-7344-4216-B13A-4EAC3C2F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A30FD7"/>
    <w:pPr>
      <w:keepNext/>
      <w:jc w:val="both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A30FD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20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5F"/>
    <w:rPr>
      <w:rFonts w:ascii="Segoe UI" w:eastAsia="Times New Roman" w:hAnsi="Segoe UI" w:cs="Segoe UI"/>
      <w:sz w:val="18"/>
      <w:szCs w:val="18"/>
      <w:lang w:eastAsia="tr-TR"/>
    </w:rPr>
  </w:style>
  <w:style w:type="table" w:styleId="TabloKlavuzuAk">
    <w:name w:val="Grid Table Light"/>
    <w:basedOn w:val="NormalTablo"/>
    <w:uiPriority w:val="40"/>
    <w:rsid w:val="004865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1D48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48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4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48F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BAL</dc:creator>
  <cp:keywords/>
  <dc:description/>
  <cp:lastModifiedBy>Yağmur KALENDER</cp:lastModifiedBy>
  <cp:revision>2</cp:revision>
  <dcterms:created xsi:type="dcterms:W3CDTF">2022-12-07T11:53:00Z</dcterms:created>
  <dcterms:modified xsi:type="dcterms:W3CDTF">2022-12-07T11:53:00Z</dcterms:modified>
</cp:coreProperties>
</file>